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jc w:val="center"/>
        <w:rPr>
          <w:rFonts w:hint="eastAsia" w:ascii="Arial" w:hAnsi="Arial" w:eastAsia="黑体" w:cstheme="minorBidi"/>
          <w:b/>
          <w:kern w:val="2"/>
          <w:sz w:val="40"/>
          <w:szCs w:val="32"/>
          <w:lang w:val="en-US" w:eastAsia="zh-CN" w:bidi="ar-SA"/>
        </w:rPr>
      </w:pPr>
      <w:r>
        <w:rPr>
          <w:rFonts w:hint="eastAsia" w:ascii="方正小标宋简体" w:hAnsi="方正小标宋简体" w:eastAsia="方正小标宋简体" w:cs="方正小标宋简体"/>
          <w:b/>
          <w:kern w:val="2"/>
          <w:sz w:val="44"/>
          <w:szCs w:val="36"/>
          <w:lang w:val="en-US" w:eastAsia="zh-CN" w:bidi="ar-SA"/>
        </w:rPr>
        <w:t>“审核评估每日一问”题目汇总（84-99）</w:t>
      </w:r>
    </w:p>
    <w:p>
      <w:pPr>
        <w:pStyle w:val="2"/>
        <w:numPr>
          <w:ilvl w:val="0"/>
          <w:numId w:val="0"/>
        </w:numPr>
        <w:bidi w:val="0"/>
        <w:ind w:left="0" w:leftChars="0" w:firstLine="0" w:firstLineChars="0"/>
        <w:rPr>
          <w:rFonts w:hint="default"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8</w:t>
      </w:r>
      <w:r>
        <w:rPr>
          <w:rFonts w:hint="eastAsia" w:ascii="Arial" w:hAnsi="Arial" w:cstheme="minorBidi"/>
          <w:b/>
          <w:kern w:val="2"/>
          <w:sz w:val="32"/>
          <w:szCs w:val="24"/>
          <w:lang w:val="en-US" w:eastAsia="zh-CN" w:bidi="ar-SA"/>
        </w:rPr>
        <w:t>5</w:t>
      </w:r>
      <w:r>
        <w:rPr>
          <w:rFonts w:hint="eastAsia" w:ascii="Arial" w:hAnsi="Arial" w:eastAsia="黑体" w:cstheme="minorBidi"/>
          <w:b/>
          <w:kern w:val="2"/>
          <w:sz w:val="32"/>
          <w:szCs w:val="24"/>
          <w:lang w:val="en-US" w:eastAsia="zh-CN" w:bidi="ar-SA"/>
        </w:rPr>
        <w:t>. 新一轮审核评估推动高校教育教学改革的焦点（</w:t>
      </w:r>
      <w:r>
        <w:rPr>
          <w:rFonts w:hint="eastAsia" w:ascii="Arial" w:hAnsi="Arial" w:cstheme="minorBidi"/>
          <w:b/>
          <w:kern w:val="2"/>
          <w:sz w:val="32"/>
          <w:szCs w:val="24"/>
          <w:lang w:val="en-US" w:eastAsia="zh-CN" w:bidi="ar-SA"/>
        </w:rPr>
        <w:t>1</w:t>
      </w:r>
      <w:r>
        <w:rPr>
          <w:rFonts w:hint="eastAsia" w:ascii="Arial" w:hAnsi="Arial" w:eastAsia="黑体" w:cstheme="minorBidi"/>
          <w:b/>
          <w:kern w:val="2"/>
          <w:sz w:val="32"/>
          <w:szCs w:val="24"/>
          <w:lang w:val="en-US" w:eastAsia="zh-CN" w:bidi="ar-SA"/>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新一轮审核评估着力于推动高校增强教育教学改革的动力和活力，改变当前一些学校改革疲软、停滞不前的状况，鼓励高校勇涉“深水区”、勇啃“硬骨头”，转变观念、优化体系、创新模式、改革内容方式，开创教育教学改革新局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从指标设计和试点高校的情况看，改革的焦点主要集中在以下几个方面：第一，加快形成“以学生为中心”的现代教育理念。将“以学生为中心”“一切为了学生未来发展”切实落实在学校一切教育活动中。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问题：新一轮审核评估推动高校教育教学改革，加快形成（）的现代教育理念。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答案：新一轮审核评估推动高校教育教学改革，加快形成（“以学生为中心”）的现代教育理念。</w:t>
      </w:r>
    </w:p>
    <w:p>
      <w:pPr>
        <w:pStyle w:val="2"/>
        <w:numPr>
          <w:ilvl w:val="1"/>
          <w:numId w:val="0"/>
        </w:numPr>
        <w:bidi w:val="0"/>
        <w:ind w:leftChars="0"/>
        <w:rPr>
          <w:rFonts w:hint="default"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8</w:t>
      </w:r>
      <w:r>
        <w:rPr>
          <w:rFonts w:hint="eastAsia" w:ascii="Arial" w:hAnsi="Arial" w:cstheme="minorBidi"/>
          <w:b/>
          <w:kern w:val="2"/>
          <w:sz w:val="32"/>
          <w:szCs w:val="24"/>
          <w:lang w:val="en-US" w:eastAsia="zh-CN" w:bidi="ar-SA"/>
        </w:rPr>
        <w:t>6</w:t>
      </w:r>
      <w:r>
        <w:rPr>
          <w:rFonts w:hint="eastAsia" w:ascii="Arial" w:hAnsi="Arial" w:eastAsia="黑体" w:cstheme="minorBidi"/>
          <w:b/>
          <w:kern w:val="2"/>
          <w:sz w:val="32"/>
          <w:szCs w:val="24"/>
          <w:lang w:val="en-US" w:eastAsia="zh-CN" w:bidi="ar-SA"/>
        </w:rPr>
        <w:t>. 新一轮审核评估推动高校教育教学改革的焦点（2）</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新一轮审核评估着力于推动高校增强教育教学改革的动力和活力。从指标设计和试点高校的情况看，改革的焦点主要集中在以下几个方面：</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第二，推进新型校地校企合作，强化产教融合、科教融汇的培养模式。进一步适应新形势，破除体制机制性障碍，通过高校与地方、政府、企业等优势力量构建发展“共同体”，通过共建大平台、大项目、大团队，与创新型企业、现代企业深度对接，融入高校人才培养，形成多方参与的实践教学网络，培养学生适应未来、解决实际问题、创新思维和自主学习的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问题：新一轮审核评估推动高校教育教学改革，强化（）的培养模式。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答案：新一轮审核评估推动高校教育教学改革，强化（产教融合、科教融汇）的培养模式。</w:t>
      </w:r>
    </w:p>
    <w:p>
      <w:pPr>
        <w:pStyle w:val="2"/>
        <w:numPr>
          <w:ilvl w:val="1"/>
          <w:numId w:val="0"/>
        </w:numPr>
        <w:bidi w:val="0"/>
        <w:ind w:leftChars="0"/>
        <w:rPr>
          <w:rFonts w:hint="default"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8</w:t>
      </w:r>
      <w:r>
        <w:rPr>
          <w:rFonts w:hint="eastAsia" w:ascii="Arial" w:hAnsi="Arial" w:cstheme="minorBidi"/>
          <w:b/>
          <w:kern w:val="2"/>
          <w:sz w:val="32"/>
          <w:szCs w:val="24"/>
          <w:lang w:val="en-US" w:eastAsia="zh-CN" w:bidi="ar-SA"/>
        </w:rPr>
        <w:t>7</w:t>
      </w:r>
      <w:r>
        <w:rPr>
          <w:rFonts w:hint="eastAsia" w:ascii="Arial" w:hAnsi="Arial" w:eastAsia="黑体" w:cstheme="minorBidi"/>
          <w:b/>
          <w:kern w:val="2"/>
          <w:sz w:val="32"/>
          <w:szCs w:val="24"/>
          <w:lang w:val="en-US" w:eastAsia="zh-CN" w:bidi="ar-SA"/>
        </w:rPr>
        <w:t>. 新一轮审核评估推动高校教育教学改革的焦点（</w:t>
      </w:r>
      <w:r>
        <w:rPr>
          <w:rFonts w:hint="eastAsia" w:ascii="Arial" w:hAnsi="Arial" w:cstheme="minorBidi"/>
          <w:b/>
          <w:kern w:val="2"/>
          <w:sz w:val="32"/>
          <w:szCs w:val="24"/>
          <w:lang w:val="en-US" w:eastAsia="zh-CN" w:bidi="ar-SA"/>
        </w:rPr>
        <w:t>3</w:t>
      </w:r>
      <w:r>
        <w:rPr>
          <w:rFonts w:hint="eastAsia" w:ascii="Arial" w:hAnsi="Arial" w:eastAsia="黑体" w:cstheme="minorBidi"/>
          <w:b/>
          <w:kern w:val="2"/>
          <w:sz w:val="32"/>
          <w:szCs w:val="24"/>
          <w:lang w:val="en-US" w:eastAsia="zh-CN" w:bidi="ar-SA"/>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新一轮审核评估着力于推动高校增强教育教学改革的动力和活力。从指标设计和试点高校的情况看，改革的焦点主要集中在以下几个方面：</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改革教学内容体系。特别是打破按传统学科构建的课程体系，突出解决重大实际问题导向，突出体现现代科技进展、趋势的知识能力导向，突出强化自主学习和综合创新能力培养导向，整合优化课程体系。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问题：新一轮审核评估推动高校教育教学改革，突出（），整合优化课程体系。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答案：新一轮审核评估推动高校教育教学改革，突出（解决重大实际问题导向，突出体现现代科技进展、趋势的知识能力导向，突出强化自主学习和综合创新能力培养导向），整合优化课程体系。</w:t>
      </w:r>
    </w:p>
    <w:p>
      <w:pPr>
        <w:pStyle w:val="2"/>
        <w:numPr>
          <w:ilvl w:val="1"/>
          <w:numId w:val="0"/>
        </w:numPr>
        <w:bidi w:val="0"/>
        <w:ind w:leftChars="0"/>
        <w:rPr>
          <w:rFonts w:hint="default"/>
          <w:lang w:val="en-US" w:eastAsia="zh-CN"/>
        </w:rPr>
      </w:pPr>
      <w:r>
        <w:rPr>
          <w:rFonts w:hint="eastAsia" w:ascii="Arial" w:hAnsi="Arial" w:eastAsia="黑体" w:cstheme="minorBidi"/>
          <w:b/>
          <w:kern w:val="2"/>
          <w:sz w:val="32"/>
          <w:szCs w:val="24"/>
          <w:lang w:val="en-US" w:eastAsia="zh-CN" w:bidi="ar-SA"/>
        </w:rPr>
        <w:t>8</w:t>
      </w:r>
      <w:r>
        <w:rPr>
          <w:rFonts w:hint="eastAsia" w:ascii="Arial" w:hAnsi="Arial" w:cstheme="minorBidi"/>
          <w:b/>
          <w:kern w:val="2"/>
          <w:sz w:val="32"/>
          <w:szCs w:val="24"/>
          <w:lang w:val="en-US" w:eastAsia="zh-CN" w:bidi="ar-SA"/>
        </w:rPr>
        <w:t>8</w:t>
      </w:r>
      <w:r>
        <w:rPr>
          <w:rFonts w:hint="eastAsia" w:ascii="Arial" w:hAnsi="Arial" w:eastAsia="黑体" w:cstheme="minorBidi"/>
          <w:b/>
          <w:kern w:val="2"/>
          <w:sz w:val="32"/>
          <w:szCs w:val="24"/>
          <w:lang w:val="en-US" w:eastAsia="zh-CN" w:bidi="ar-SA"/>
        </w:rPr>
        <w:t>. 新一轮审核评估推动高校教育教学改革的焦点（</w:t>
      </w:r>
      <w:r>
        <w:rPr>
          <w:rFonts w:hint="eastAsia" w:ascii="Arial" w:hAnsi="Arial" w:cstheme="minorBidi"/>
          <w:b/>
          <w:kern w:val="2"/>
          <w:sz w:val="32"/>
          <w:szCs w:val="24"/>
          <w:lang w:val="en-US" w:eastAsia="zh-CN" w:bidi="ar-SA"/>
        </w:rPr>
        <w:t>4</w:t>
      </w:r>
      <w:r>
        <w:rPr>
          <w:rFonts w:hint="eastAsia" w:ascii="Arial" w:hAnsi="Arial" w:eastAsia="黑体" w:cstheme="minorBidi"/>
          <w:b/>
          <w:kern w:val="2"/>
          <w:sz w:val="32"/>
          <w:szCs w:val="24"/>
          <w:lang w:val="en-US" w:eastAsia="zh-CN" w:bidi="ar-SA"/>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新一轮审核评估着力于推动高校增强教育教学改革的动力和活力。从指标设计和试点高校的情况看，改革的焦点主要集中在以下几个方面：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第四，抢抓机遇，推进教育数字化变革。数字化教育将渗透到教育的各个方面，带来全面、深刻的变革。高校要增强紧迫感，积极投身、主动适应，引导广大教师更新观念，积极参与，深入研究数字化教育的特点和规律，促进现代信息技术与教育教学的深度融合，以教育数字化带动全方位的教育教学改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问题：新一轮审核评估推动高校教育教学改革，促进（）与教育教学的深度融合。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答案：新一轮审核评估推动高校教育教学改革，促进（现代信息技术）与教育教学的深度融合。</w:t>
      </w:r>
    </w:p>
    <w:p>
      <w:pPr>
        <w:pStyle w:val="2"/>
        <w:numPr>
          <w:ilvl w:val="1"/>
          <w:numId w:val="0"/>
        </w:numPr>
        <w:bidi w:val="0"/>
        <w:ind w:leftChars="0"/>
        <w:rPr>
          <w:rFonts w:hint="default"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8</w:t>
      </w:r>
      <w:r>
        <w:rPr>
          <w:rFonts w:hint="eastAsia" w:ascii="Arial" w:hAnsi="Arial" w:cstheme="minorBidi"/>
          <w:b/>
          <w:kern w:val="2"/>
          <w:sz w:val="32"/>
          <w:szCs w:val="24"/>
          <w:lang w:val="en-US" w:eastAsia="zh-CN" w:bidi="ar-SA"/>
        </w:rPr>
        <w:t>9</w:t>
      </w:r>
      <w:r>
        <w:rPr>
          <w:rFonts w:hint="eastAsia" w:ascii="Arial" w:hAnsi="Arial" w:eastAsia="黑体" w:cstheme="minorBidi"/>
          <w:b/>
          <w:kern w:val="2"/>
          <w:sz w:val="32"/>
          <w:szCs w:val="24"/>
          <w:lang w:val="en-US" w:eastAsia="zh-CN" w:bidi="ar-SA"/>
        </w:rPr>
        <w:t>. 学校层面迎接审核评估的重点工作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学校一般会提前一年左右开展迎评自建工作，学校层面（含职能部门）、学院层面、专业层面、教师层面都有各自的工作重点。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学校层面（含职能部门）主要是成立相应工作机构，进行顶层设计，选择评估套餐，收集整理填报引导数据，撰写学校自评报告，推动迎评工作，开展检查督导、做好保障服务等。审核评估与专业认证最大的不同就是审核评估是站在学校的层面审核本科教育教学质量，各个专业是作为“支撑”的角色出现的（专业认证则刚好相反），因此学校层面的工作量相对大一些。这里的一个关键点就是要展示出来学校各部门对本科教育教学的支撑作用，确保本科教育教学工作在学校各项工作中的核心地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问题：学校各个部门迎接审核评估的关键点是（）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kern w:val="2"/>
          <w:sz w:val="24"/>
          <w:szCs w:val="24"/>
          <w:lang w:val="en-US" w:eastAsia="zh-CN" w:bidi="ar-SA"/>
        </w:rPr>
        <w:t>答案：</w:t>
      </w:r>
      <w:r>
        <w:rPr>
          <w:rFonts w:hint="eastAsia" w:ascii="仿宋" w:hAnsi="仿宋" w:eastAsia="仿宋" w:cs="仿宋"/>
          <w:kern w:val="2"/>
          <w:sz w:val="24"/>
          <w:szCs w:val="24"/>
          <w:lang w:val="en-US" w:eastAsia="zh-CN" w:bidi="ar-SA"/>
        </w:rPr>
        <w:t>学校各个部门迎接审核评估的关键点是（展示出本部门对本科教育教学的支撑作用）</w:t>
      </w:r>
    </w:p>
    <w:p>
      <w:pPr>
        <w:pStyle w:val="2"/>
        <w:numPr>
          <w:ilvl w:val="1"/>
          <w:numId w:val="0"/>
        </w:numPr>
        <w:bidi w:val="0"/>
        <w:ind w:leftChars="0"/>
        <w:rPr>
          <w:rFonts w:hint="default"/>
          <w:lang w:val="en-US" w:eastAsia="zh-CN"/>
        </w:rPr>
      </w:pPr>
      <w:r>
        <w:rPr>
          <w:rFonts w:hint="eastAsia" w:ascii="Arial" w:hAnsi="Arial" w:cstheme="minorBidi"/>
          <w:b/>
          <w:kern w:val="2"/>
          <w:sz w:val="32"/>
          <w:szCs w:val="24"/>
          <w:lang w:val="en-US" w:eastAsia="zh-CN" w:bidi="ar-SA"/>
        </w:rPr>
        <w:t>90</w:t>
      </w:r>
      <w:r>
        <w:rPr>
          <w:rFonts w:hint="eastAsia" w:ascii="Arial" w:hAnsi="Arial" w:eastAsia="黑体" w:cstheme="minorBidi"/>
          <w:b/>
          <w:kern w:val="2"/>
          <w:sz w:val="32"/>
          <w:szCs w:val="24"/>
          <w:lang w:val="en-US" w:eastAsia="zh-CN" w:bidi="ar-SA"/>
        </w:rPr>
        <w:t>. 学院层面迎接审核评估的重点工作（</w:t>
      </w:r>
      <w:r>
        <w:rPr>
          <w:rFonts w:hint="eastAsia" w:ascii="Arial" w:hAnsi="Arial" w:cstheme="minorBidi"/>
          <w:b/>
          <w:kern w:val="2"/>
          <w:sz w:val="32"/>
          <w:szCs w:val="24"/>
          <w:lang w:val="en-US" w:eastAsia="zh-CN" w:bidi="ar-SA"/>
        </w:rPr>
        <w:t>1</w:t>
      </w:r>
      <w:r>
        <w:rPr>
          <w:rFonts w:hint="eastAsia" w:ascii="Arial" w:hAnsi="Arial" w:eastAsia="黑体" w:cstheme="minorBidi"/>
          <w:b/>
          <w:kern w:val="2"/>
          <w:sz w:val="32"/>
          <w:szCs w:val="24"/>
          <w:lang w:val="en-US" w:eastAsia="zh-CN" w:bidi="ar-SA"/>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学院层面的迎接审核评估的重点工作主要有以下几点：</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第一项重点工作是：自评报告的撰写。本次评估要求提交学校层面的自评报告，但是学院层面一般也都会自觉开展自评，撰写学院层面的自评报告。对标审核评估的指标，结合学院层面的办学实际，逐一自评。审核评估的一个非常重要的意义就是引导学校和学院及时进行办学经验和特色的总结提炼、明确办学定位和发展方向、建立健全院级质量监控机制、形成学院层面的质量文化。自评的过程是对办学育人工作精细化的过程，也是对办学育人工作再认识再学习的过程。有效开展自评之后，办学思路更清晰了，办学重点更明确了，各项工作的协同性也更强了。</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问题：学院层面撰写自评报告的重要意义有（）</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kern w:val="2"/>
          <w:sz w:val="24"/>
          <w:szCs w:val="24"/>
          <w:lang w:val="en-US" w:eastAsia="zh-CN" w:bidi="ar-SA"/>
        </w:rPr>
        <w:t>答案：</w:t>
      </w:r>
      <w:r>
        <w:rPr>
          <w:rFonts w:hint="eastAsia" w:ascii="仿宋" w:hAnsi="仿宋" w:eastAsia="仿宋" w:cs="仿宋"/>
          <w:kern w:val="2"/>
          <w:sz w:val="24"/>
          <w:szCs w:val="24"/>
          <w:lang w:val="en-US" w:eastAsia="zh-CN" w:bidi="ar-SA"/>
        </w:rPr>
        <w:t>学院层面撰写自评报告的重要意义有（总结提炼办学经验和特色、明确办学定位和发展方向、建立健全院级质量监控机制、形成学院层面的质量文化）</w:t>
      </w:r>
    </w:p>
    <w:p>
      <w:pPr>
        <w:pStyle w:val="2"/>
        <w:numPr>
          <w:ilvl w:val="1"/>
          <w:numId w:val="0"/>
        </w:numPr>
        <w:bidi w:val="0"/>
        <w:ind w:leftChars="0"/>
        <w:rPr>
          <w:rFonts w:hint="default"/>
          <w:lang w:val="en-US" w:eastAsia="zh-CN"/>
        </w:rPr>
      </w:pPr>
      <w:r>
        <w:rPr>
          <w:rFonts w:hint="eastAsia" w:ascii="Arial" w:hAnsi="Arial" w:cstheme="minorBidi"/>
          <w:b/>
          <w:kern w:val="2"/>
          <w:sz w:val="32"/>
          <w:szCs w:val="24"/>
          <w:lang w:val="en-US" w:eastAsia="zh-CN" w:bidi="ar-SA"/>
        </w:rPr>
        <w:t>91</w:t>
      </w:r>
      <w:r>
        <w:rPr>
          <w:rFonts w:hint="eastAsia" w:ascii="Arial" w:hAnsi="Arial" w:eastAsia="黑体" w:cstheme="minorBidi"/>
          <w:b/>
          <w:kern w:val="2"/>
          <w:sz w:val="32"/>
          <w:szCs w:val="24"/>
          <w:lang w:val="en-US" w:eastAsia="zh-CN" w:bidi="ar-SA"/>
        </w:rPr>
        <w:t>. 学院层面迎接审核评估的重点工作（</w:t>
      </w:r>
      <w:r>
        <w:rPr>
          <w:rFonts w:hint="eastAsia" w:ascii="Arial" w:hAnsi="Arial" w:cstheme="minorBidi"/>
          <w:b/>
          <w:kern w:val="2"/>
          <w:sz w:val="32"/>
          <w:szCs w:val="24"/>
          <w:lang w:val="en-US" w:eastAsia="zh-CN" w:bidi="ar-SA"/>
        </w:rPr>
        <w:t>2</w:t>
      </w:r>
      <w:r>
        <w:rPr>
          <w:rFonts w:hint="eastAsia" w:ascii="Arial" w:hAnsi="Arial" w:eastAsia="黑体" w:cstheme="minorBidi"/>
          <w:b/>
          <w:kern w:val="2"/>
          <w:sz w:val="32"/>
          <w:szCs w:val="24"/>
          <w:lang w:val="en-US" w:eastAsia="zh-CN" w:bidi="ar-SA"/>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学院层面迎接审核评估的第二项重点工作是：办学育人特色的梳理和凝练。</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每所学校培养的人才都应该具有独特的“气质”，每个二级学院也应该有自己独特的育人特色。这种气质是超越专业知识和专业技能的，是对学生更加深远的影响，这种内涵式的内容更加接近教育的目的。</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问题：下面属于学院层面迎接审核评估重点工作的是（）</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答案：（办学育人特色的梳理和凝练）是学院层面迎接审核评估的重点工作。</w:t>
      </w:r>
    </w:p>
    <w:p>
      <w:pPr>
        <w:pStyle w:val="2"/>
        <w:numPr>
          <w:ilvl w:val="1"/>
          <w:numId w:val="0"/>
        </w:numPr>
        <w:bidi w:val="0"/>
        <w:ind w:leftChars="0"/>
        <w:rPr>
          <w:rFonts w:hint="default"/>
          <w:lang w:val="en-US" w:eastAsia="zh-CN"/>
        </w:rPr>
      </w:pPr>
      <w:r>
        <w:rPr>
          <w:rFonts w:hint="eastAsia" w:ascii="Arial" w:hAnsi="Arial" w:cstheme="minorBidi"/>
          <w:b/>
          <w:kern w:val="2"/>
          <w:sz w:val="32"/>
          <w:szCs w:val="24"/>
          <w:lang w:val="en-US" w:eastAsia="zh-CN" w:bidi="ar-SA"/>
        </w:rPr>
        <w:t>92</w:t>
      </w:r>
      <w:r>
        <w:rPr>
          <w:rFonts w:hint="eastAsia" w:ascii="Arial" w:hAnsi="Arial" w:eastAsia="黑体" w:cstheme="minorBidi"/>
          <w:b/>
          <w:kern w:val="2"/>
          <w:sz w:val="32"/>
          <w:szCs w:val="24"/>
          <w:lang w:val="en-US" w:eastAsia="zh-CN" w:bidi="ar-SA"/>
        </w:rPr>
        <w:t>. 学院层面迎接审核评估的重点工作（</w:t>
      </w:r>
      <w:r>
        <w:rPr>
          <w:rFonts w:hint="eastAsia" w:ascii="Arial" w:hAnsi="Arial" w:cstheme="minorBidi"/>
          <w:b/>
          <w:kern w:val="2"/>
          <w:sz w:val="32"/>
          <w:szCs w:val="24"/>
          <w:lang w:val="en-US" w:eastAsia="zh-CN" w:bidi="ar-SA"/>
        </w:rPr>
        <w:t>3</w:t>
      </w:r>
      <w:r>
        <w:rPr>
          <w:rFonts w:hint="eastAsia" w:ascii="Arial" w:hAnsi="Arial" w:eastAsia="黑体" w:cstheme="minorBidi"/>
          <w:b/>
          <w:kern w:val="2"/>
          <w:sz w:val="32"/>
          <w:szCs w:val="24"/>
          <w:lang w:val="en-US" w:eastAsia="zh-CN" w:bidi="ar-SA"/>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学院层面迎接审核评估的第三项重点工作是：办学质量保障体系的建设。</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办学质量保障体系包括但不限于教学质量的保障。各个育人要素和环节的质量都会从整体上对办学育人质量产生影响。一方面要形成一系列制度性的材料，另一方面也有执行这些评价和持续性改进工作的过程性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问题：下列属于学院的办学质量保障体系的有（）</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kern w:val="2"/>
          <w:sz w:val="24"/>
          <w:szCs w:val="24"/>
          <w:lang w:val="en-US" w:eastAsia="zh-CN" w:bidi="ar-SA"/>
        </w:rPr>
        <w:t>答案：（学院的课堂教学质量标准、学院的教育教学督导实施细则、学院的实践教学管理办法、学院的毕业要求达成度评价实施细则）属于学院的办学质量保障体系。</w:t>
      </w:r>
    </w:p>
    <w:p>
      <w:pPr>
        <w:pStyle w:val="2"/>
        <w:numPr>
          <w:ilvl w:val="1"/>
          <w:numId w:val="0"/>
        </w:numPr>
        <w:bidi w:val="0"/>
        <w:ind w:leftChars="0"/>
        <w:rPr>
          <w:rFonts w:hint="default"/>
          <w:lang w:val="en-US" w:eastAsia="zh-CN"/>
        </w:rPr>
      </w:pPr>
      <w:r>
        <w:rPr>
          <w:rFonts w:hint="eastAsia" w:ascii="Arial" w:hAnsi="Arial" w:cstheme="minorBidi"/>
          <w:b/>
          <w:kern w:val="2"/>
          <w:sz w:val="32"/>
          <w:szCs w:val="24"/>
          <w:lang w:val="en-US" w:eastAsia="zh-CN" w:bidi="ar-SA"/>
        </w:rPr>
        <w:t>93</w:t>
      </w:r>
      <w:r>
        <w:rPr>
          <w:rFonts w:hint="eastAsia" w:ascii="Arial" w:hAnsi="Arial" w:eastAsia="黑体" w:cstheme="minorBidi"/>
          <w:b/>
          <w:kern w:val="2"/>
          <w:sz w:val="32"/>
          <w:szCs w:val="24"/>
          <w:lang w:val="en-US" w:eastAsia="zh-CN" w:bidi="ar-SA"/>
        </w:rPr>
        <w:t>. 学院层面迎接审核评估的重点工作（</w:t>
      </w:r>
      <w:r>
        <w:rPr>
          <w:rFonts w:hint="eastAsia" w:ascii="Arial" w:hAnsi="Arial" w:cstheme="minorBidi"/>
          <w:b/>
          <w:kern w:val="2"/>
          <w:sz w:val="32"/>
          <w:szCs w:val="24"/>
          <w:lang w:val="en-US" w:eastAsia="zh-CN" w:bidi="ar-SA"/>
        </w:rPr>
        <w:t>4</w:t>
      </w:r>
      <w:r>
        <w:rPr>
          <w:rFonts w:hint="eastAsia" w:ascii="Arial" w:hAnsi="Arial" w:eastAsia="黑体" w:cstheme="minorBidi"/>
          <w:b/>
          <w:kern w:val="2"/>
          <w:sz w:val="32"/>
          <w:szCs w:val="24"/>
          <w:lang w:val="en-US" w:eastAsia="zh-CN" w:bidi="ar-SA"/>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学院层面迎接审核评估的第四项重点工作是：落实本科教学工作的核心地位。</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94" w:rightChars="-39"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学校层面要求把本科教育教学工作作为各项工作的核心，在学院层面也有相同的要求。发展规划中有没有对本科教育教学的定位，学院重点会议中有没有对本科教育教学的相关议题，绩效考核评估中有没有对本科教育教学工作的引导，资源建设方面有没有对本科教育教学的倾斜等都是考查学院层面有没有落实本科教学核心地位的环节。学院层面在迎接审核评估时要做好相关材料的整理归档。</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问题：学院层面落实本科教学工作核心地位可以从（）等方面进行考查。</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答案：学院层面落实本科教学工作核心地位可以从（发展规划中有没有对本科教育教学的定位，学院重点会议中有没有对本科教育教学的相关议题，绩效考核评估中有没有对本科教育教学工作的引导，资源建设方面有没有对本科教育教学的倾斜）等方面进行考查。</w:t>
      </w:r>
    </w:p>
    <w:p>
      <w:pPr>
        <w:pStyle w:val="2"/>
        <w:numPr>
          <w:ilvl w:val="1"/>
          <w:numId w:val="0"/>
        </w:numPr>
        <w:bidi w:val="0"/>
        <w:ind w:leftChars="0"/>
        <w:rPr>
          <w:rFonts w:hint="default"/>
          <w:lang w:val="en-US" w:eastAsia="zh-CN"/>
        </w:rPr>
      </w:pPr>
      <w:r>
        <w:rPr>
          <w:rFonts w:hint="eastAsia" w:ascii="Arial" w:hAnsi="Arial" w:cstheme="minorBidi"/>
          <w:b/>
          <w:kern w:val="2"/>
          <w:sz w:val="32"/>
          <w:szCs w:val="24"/>
          <w:lang w:val="en-US" w:eastAsia="zh-CN" w:bidi="ar-SA"/>
        </w:rPr>
        <w:t>94</w:t>
      </w:r>
      <w:r>
        <w:rPr>
          <w:rFonts w:hint="eastAsia" w:ascii="Arial" w:hAnsi="Arial" w:eastAsia="黑体" w:cstheme="minorBidi"/>
          <w:b/>
          <w:kern w:val="2"/>
          <w:sz w:val="32"/>
          <w:szCs w:val="24"/>
          <w:lang w:val="en-US" w:eastAsia="zh-CN" w:bidi="ar-SA"/>
        </w:rPr>
        <w:t>. 专业层面迎接审核评估的重点工作（1）</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在专业层面迎接审核评估有以下几项重点工作：</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专业建设方面的工作。主要关注对现有专业基本情况的了解，要明晰专业在办学过程中呈现的优势和不足，面临的机遇和挑战。专家可通过调阅专业建设发展的规划，了解专业对自身未来发展的设计与规划，包括专业建设与人才培养的指导思想和发展目标、师资队伍建设、实践教学、课程建设、科学研究等方面的核心指标及分阶段执行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问题：专家可通过调阅（）了解专业对自身未来发展的设计与规划。</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答案：专家可通过调阅（专业建设“十四五”规划）了解专业对自身未来发展的设计与规划。</w:t>
      </w:r>
    </w:p>
    <w:p>
      <w:pPr>
        <w:pStyle w:val="2"/>
        <w:numPr>
          <w:ilvl w:val="1"/>
          <w:numId w:val="0"/>
        </w:numPr>
        <w:bidi w:val="0"/>
        <w:ind w:leftChars="0"/>
        <w:rPr>
          <w:rFonts w:hint="default"/>
          <w:lang w:val="en-US" w:eastAsia="zh-CN"/>
        </w:rPr>
      </w:pPr>
      <w:r>
        <w:rPr>
          <w:rFonts w:hint="eastAsia" w:ascii="Arial" w:hAnsi="Arial" w:cstheme="minorBidi"/>
          <w:b/>
          <w:kern w:val="2"/>
          <w:sz w:val="32"/>
          <w:szCs w:val="24"/>
          <w:lang w:val="en-US" w:eastAsia="zh-CN" w:bidi="ar-SA"/>
        </w:rPr>
        <w:t>95</w:t>
      </w:r>
      <w:r>
        <w:rPr>
          <w:rFonts w:hint="eastAsia" w:ascii="Arial" w:hAnsi="Arial" w:eastAsia="黑体" w:cstheme="minorBidi"/>
          <w:b/>
          <w:kern w:val="2"/>
          <w:sz w:val="32"/>
          <w:szCs w:val="24"/>
          <w:lang w:val="en-US" w:eastAsia="zh-CN" w:bidi="ar-SA"/>
        </w:rPr>
        <w:t>. 专业层面迎接审核评估的重点工作（2）</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在专业层面迎接审核评估有以下几项重点工作：</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bookmarkStart w:id="0" w:name="_GoBack"/>
      <w:r>
        <w:rPr>
          <w:rFonts w:hint="eastAsia" w:ascii="仿宋" w:hAnsi="仿宋" w:eastAsia="仿宋" w:cs="仿宋"/>
          <w:kern w:val="2"/>
          <w:sz w:val="24"/>
          <w:szCs w:val="24"/>
          <w:lang w:val="en-US" w:eastAsia="zh-CN" w:bidi="ar-SA"/>
        </w:rPr>
        <w:t>2.人才培养方案的修订工作。主要关注在人才培养方案的修订过程中如何贯彻OBE的教育理念，具体表现在培养目标的确定（适应度）、课程体系的建构（对毕业要求和培养目标的支撑度）、实践教学条件（保障度）、教学改革（课程思政、混合式教学）情况等方面。</w:t>
      </w:r>
    </w:p>
    <w:bookmarkEnd w:id="0"/>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3.本专业人才培养成效。主要关注生源的特点、就业与专业的相关度、培养目标和毕业要求的（达成度）、升学情况、专业技能、专业竞赛、用人单位的满意度等方面。</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问题：专家重点关注人才培养方案修订过程中的（）问题</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答案：专家重点关注人才培养方案修订过程中（如何贯彻OBE教育理念）问题。</w:t>
      </w:r>
    </w:p>
    <w:p>
      <w:pPr>
        <w:pStyle w:val="2"/>
        <w:numPr>
          <w:ilvl w:val="1"/>
          <w:numId w:val="0"/>
        </w:numPr>
        <w:bidi w:val="0"/>
        <w:ind w:leftChars="0"/>
        <w:rPr>
          <w:rFonts w:hint="default"/>
          <w:lang w:val="en-US" w:eastAsia="zh-CN"/>
        </w:rPr>
      </w:pPr>
      <w:r>
        <w:rPr>
          <w:rFonts w:hint="eastAsia" w:ascii="Arial" w:hAnsi="Arial" w:cstheme="minorBidi"/>
          <w:b/>
          <w:kern w:val="2"/>
          <w:sz w:val="32"/>
          <w:szCs w:val="24"/>
          <w:lang w:val="en-US" w:eastAsia="zh-CN" w:bidi="ar-SA"/>
        </w:rPr>
        <w:t>96</w:t>
      </w:r>
      <w:r>
        <w:rPr>
          <w:rFonts w:hint="eastAsia" w:ascii="Arial" w:hAnsi="Arial" w:eastAsia="黑体" w:cstheme="minorBidi"/>
          <w:b/>
          <w:kern w:val="2"/>
          <w:sz w:val="32"/>
          <w:szCs w:val="24"/>
          <w:lang w:val="en-US" w:eastAsia="zh-CN" w:bidi="ar-SA"/>
        </w:rPr>
        <w:t>. 专业层面迎接审核评估的重点工作（3）</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在专业层面迎接审核评估有以下几项重点工作：</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4.本专业资源建设情况。主要关注</w:t>
      </w:r>
      <w:r>
        <w:rPr>
          <w:rFonts w:hint="eastAsia" w:ascii="仿宋" w:hAnsi="仿宋" w:eastAsia="仿宋" w:cs="仿宋"/>
          <w:kern w:val="2"/>
          <w:sz w:val="24"/>
          <w:szCs w:val="24"/>
          <w:lang w:val="en-US" w:eastAsia="zh-CN" w:bidi="ar-SA"/>
        </w:rPr>
        <w:t>一流专业、</w:t>
      </w:r>
      <w:r>
        <w:rPr>
          <w:rFonts w:hint="default" w:ascii="仿宋" w:hAnsi="仿宋" w:eastAsia="仿宋" w:cs="仿宋"/>
          <w:kern w:val="2"/>
          <w:sz w:val="24"/>
          <w:szCs w:val="24"/>
          <w:lang w:val="en-US" w:eastAsia="zh-CN" w:bidi="ar-SA"/>
        </w:rPr>
        <w:t>一流课程建设情况、</w:t>
      </w:r>
      <w:r>
        <w:rPr>
          <w:rFonts w:hint="eastAsia" w:ascii="仿宋" w:hAnsi="仿宋" w:eastAsia="仿宋" w:cs="仿宋"/>
          <w:kern w:val="2"/>
          <w:sz w:val="24"/>
          <w:szCs w:val="24"/>
          <w:lang w:val="en-US" w:eastAsia="zh-CN" w:bidi="ar-SA"/>
        </w:rPr>
        <w:t>专业师资队伍建设及发展情况、</w:t>
      </w:r>
      <w:r>
        <w:rPr>
          <w:rFonts w:hint="default" w:ascii="仿宋" w:hAnsi="仿宋" w:eastAsia="仿宋" w:cs="仿宋"/>
          <w:kern w:val="2"/>
          <w:sz w:val="24"/>
          <w:szCs w:val="24"/>
          <w:lang w:val="en-US" w:eastAsia="zh-CN" w:bidi="ar-SA"/>
        </w:rPr>
        <w:t>教材编写与获奖情况、实践教学条件、案例库建设情况、教育信息化情况、协同育人情况等。</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5.基层教学组织工作情况。主要关注教研室</w:t>
      </w:r>
      <w:r>
        <w:rPr>
          <w:rFonts w:hint="eastAsia" w:ascii="仿宋" w:hAnsi="仿宋" w:eastAsia="仿宋" w:cs="仿宋"/>
          <w:kern w:val="2"/>
          <w:sz w:val="24"/>
          <w:szCs w:val="24"/>
          <w:lang w:val="en-US" w:eastAsia="zh-CN" w:bidi="ar-SA"/>
        </w:rPr>
        <w:t>（教学团队）</w:t>
      </w:r>
      <w:r>
        <w:rPr>
          <w:rFonts w:hint="default" w:ascii="仿宋" w:hAnsi="仿宋" w:eastAsia="仿宋" w:cs="仿宋"/>
          <w:kern w:val="2"/>
          <w:sz w:val="24"/>
          <w:szCs w:val="24"/>
          <w:lang w:val="en-US" w:eastAsia="zh-CN" w:bidi="ar-SA"/>
        </w:rPr>
        <w:t>相关活动开展情况（计划、记录）、虚拟教研室参与情况、专业负责人情况等。</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问题：专业的资源建设包括且不限于（）</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答案：专业的资源建设包括且不限于（实践教学条件、案例库建设情况、教育信息化情况、协同育人情况）</w:t>
      </w:r>
    </w:p>
    <w:p>
      <w:pPr>
        <w:pStyle w:val="2"/>
        <w:numPr>
          <w:ilvl w:val="1"/>
          <w:numId w:val="0"/>
        </w:numPr>
        <w:bidi w:val="0"/>
        <w:ind w:leftChars="0"/>
        <w:rPr>
          <w:rFonts w:hint="default"/>
          <w:lang w:val="en-US" w:eastAsia="zh-CN"/>
        </w:rPr>
      </w:pPr>
      <w:r>
        <w:rPr>
          <w:rFonts w:hint="eastAsia" w:ascii="Arial" w:hAnsi="Arial" w:cstheme="minorBidi"/>
          <w:b/>
          <w:kern w:val="2"/>
          <w:sz w:val="32"/>
          <w:szCs w:val="24"/>
          <w:lang w:val="en-US" w:eastAsia="zh-CN" w:bidi="ar-SA"/>
        </w:rPr>
        <w:t>97</w:t>
      </w:r>
      <w:r>
        <w:rPr>
          <w:rFonts w:hint="eastAsia" w:ascii="Arial" w:hAnsi="Arial" w:eastAsia="黑体" w:cstheme="minorBidi"/>
          <w:b/>
          <w:kern w:val="2"/>
          <w:sz w:val="32"/>
          <w:szCs w:val="24"/>
          <w:lang w:val="en-US" w:eastAsia="zh-CN" w:bidi="ar-SA"/>
        </w:rPr>
        <w:t>. 教师层面迎接审核评估的重点工作（1）</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在教师层面迎接审核评估有以下几项重点工作：</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课程大纲的修订工作。</w:t>
      </w:r>
      <w:r>
        <w:rPr>
          <w:rFonts w:hint="eastAsia" w:ascii="仿宋" w:hAnsi="仿宋" w:eastAsia="仿宋" w:cs="仿宋"/>
          <w:kern w:val="2"/>
          <w:sz w:val="24"/>
          <w:szCs w:val="24"/>
          <w:lang w:val="en-US" w:eastAsia="zh-CN" w:bidi="ar-SA"/>
        </w:rPr>
        <w:t>教师要</w:t>
      </w:r>
      <w:r>
        <w:rPr>
          <w:rFonts w:hint="default" w:ascii="仿宋" w:hAnsi="仿宋" w:eastAsia="仿宋" w:cs="仿宋"/>
          <w:kern w:val="2"/>
          <w:sz w:val="24"/>
          <w:szCs w:val="24"/>
          <w:lang w:val="en-US" w:eastAsia="zh-CN" w:bidi="ar-SA"/>
        </w:rPr>
        <w:t>基于OBE理念，严格依据人才培养方案中的培养目标、毕业要求确立课程目标，有针对性地选择教学内容和方法，</w:t>
      </w:r>
      <w:r>
        <w:rPr>
          <w:rFonts w:hint="eastAsia" w:ascii="仿宋" w:hAnsi="仿宋" w:eastAsia="仿宋" w:cs="仿宋"/>
          <w:kern w:val="2"/>
          <w:sz w:val="24"/>
          <w:szCs w:val="24"/>
          <w:lang w:val="en-US" w:eastAsia="zh-CN" w:bidi="ar-SA"/>
        </w:rPr>
        <w:t>合理设置并有效开展过程性评价和终结性</w:t>
      </w:r>
      <w:r>
        <w:rPr>
          <w:rFonts w:hint="default" w:ascii="仿宋" w:hAnsi="仿宋" w:eastAsia="仿宋" w:cs="仿宋"/>
          <w:kern w:val="2"/>
          <w:sz w:val="24"/>
          <w:szCs w:val="24"/>
          <w:lang w:val="en-US" w:eastAsia="zh-CN" w:bidi="ar-SA"/>
        </w:rPr>
        <w:t>评价。</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课堂教学改革情况。这个部分专家主要通过线上或者线下听课环节进行考查，任课教师需要准备教材、课程大纲、教学设计、教学日历、教学课件等材料以备检查。注意课堂教学中能否合理运用信息技术，改进教学方法，体现学生中心，展示出“两性一度”。</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175" w:right="0" w:right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问题：审核评估专家主要通过（）环节考查教师课堂教学改革情况。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 w:leftChars="0" w:right="0" w:rightChars="0" w:firstLine="360" w:firstLineChars="15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答案：审核评估专家主要通过（线上或者线下听课）环节考查教师课堂教学改革情况。</w:t>
      </w:r>
    </w:p>
    <w:p>
      <w:pPr>
        <w:pStyle w:val="2"/>
        <w:numPr>
          <w:ilvl w:val="1"/>
          <w:numId w:val="0"/>
        </w:numPr>
        <w:bidi w:val="0"/>
        <w:ind w:leftChars="0"/>
        <w:rPr>
          <w:rFonts w:hint="default"/>
          <w:lang w:val="en-US" w:eastAsia="zh-CN"/>
        </w:rPr>
      </w:pPr>
      <w:r>
        <w:rPr>
          <w:rFonts w:hint="eastAsia" w:ascii="Arial" w:hAnsi="Arial" w:cstheme="minorBidi"/>
          <w:b/>
          <w:kern w:val="2"/>
          <w:sz w:val="32"/>
          <w:szCs w:val="24"/>
          <w:lang w:val="en-US" w:eastAsia="zh-CN" w:bidi="ar-SA"/>
        </w:rPr>
        <w:t>98</w:t>
      </w:r>
      <w:r>
        <w:rPr>
          <w:rFonts w:hint="eastAsia" w:ascii="Arial" w:hAnsi="Arial" w:eastAsia="黑体" w:cstheme="minorBidi"/>
          <w:b/>
          <w:kern w:val="2"/>
          <w:sz w:val="32"/>
          <w:szCs w:val="24"/>
          <w:lang w:val="en-US" w:eastAsia="zh-CN" w:bidi="ar-SA"/>
        </w:rPr>
        <w:t>. 教师层面迎接审核评估的重点工作（2）</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在教师层面迎接审核评估有以下几项重点工作：</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课程档案的整理。各类课程档案都需要认真整理，理论课、实践课、实习实训、毕业论文等全覆盖。课程档案</w:t>
      </w:r>
      <w:r>
        <w:rPr>
          <w:rFonts w:hint="eastAsia" w:ascii="仿宋" w:hAnsi="仿宋" w:eastAsia="仿宋" w:cs="仿宋"/>
          <w:kern w:val="2"/>
          <w:sz w:val="24"/>
          <w:szCs w:val="24"/>
          <w:lang w:val="en-US" w:eastAsia="zh-CN" w:bidi="ar-SA"/>
        </w:rPr>
        <w:t>要</w:t>
      </w:r>
      <w:r>
        <w:rPr>
          <w:rFonts w:hint="default" w:ascii="仿宋" w:hAnsi="仿宋" w:eastAsia="仿宋" w:cs="仿宋"/>
          <w:kern w:val="2"/>
          <w:sz w:val="24"/>
          <w:szCs w:val="24"/>
          <w:lang w:val="en-US" w:eastAsia="zh-CN" w:bidi="ar-SA"/>
        </w:rPr>
        <w:t>体现OBE的理念，目标明确，评价精确（对标课程目标、审核严格、综合开展过程性评价终结性评价），分析准确（课程目标达成度），改进正确（体现持续改进）。</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175" w:right="0" w:right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问题：审核评估对各类课程档案要求（）。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答案：审核评估对各类课程档案要求（目标明确、评价精确、分析准确、改进正确）。</w:t>
      </w:r>
    </w:p>
    <w:p>
      <w:pPr>
        <w:pStyle w:val="2"/>
        <w:numPr>
          <w:ilvl w:val="0"/>
          <w:numId w:val="4"/>
        </w:numPr>
        <w:bidi w:val="0"/>
        <w:ind w:left="0" w:leftChars="0" w:firstLine="0" w:firstLineChars="0"/>
        <w:rPr>
          <w:b/>
          <w:bCs w:val="0"/>
        </w:rPr>
      </w:pPr>
      <w:r>
        <w:rPr>
          <w:b/>
          <w:bCs w:val="0"/>
        </w:rPr>
        <w:t>审核评估对学生的</w:t>
      </w:r>
      <w:r>
        <w:rPr>
          <w:rFonts w:hint="eastAsia"/>
          <w:b/>
          <w:bCs w:val="0"/>
          <w:lang w:val="en-US" w:eastAsia="zh-CN"/>
        </w:rPr>
        <w:t>重要</w:t>
      </w:r>
      <w:r>
        <w:rPr>
          <w:b/>
          <w:bCs w:val="0"/>
        </w:rPr>
        <w:t>意义</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175" w:right="0" w:rightChars="0" w:firstLine="50" w:firstLineChars="21"/>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审核评估对学生有怎样的意义?</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 w:leftChars="0" w:right="0" w:rightChars="0" w:firstLine="410" w:firstLineChars="171"/>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新一轮审核评估强调“以学生为中心”充分关注了学生身心发展的需要，重视学生对教育教学工作的评价，让学生成为评估的真正受益者。</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 w:leftChars="0" w:right="0" w:rightChars="0" w:firstLine="412" w:firstLineChars="171"/>
        <w:textAlignment w:val="auto"/>
        <w:rPr>
          <w:rFonts w:hint="default" w:ascii="仿宋" w:hAnsi="仿宋" w:eastAsia="仿宋" w:cs="仿宋"/>
          <w:kern w:val="2"/>
          <w:sz w:val="24"/>
          <w:szCs w:val="24"/>
          <w:lang w:val="en-US" w:eastAsia="zh-CN" w:bidi="ar-SA"/>
        </w:rPr>
      </w:pPr>
      <w:r>
        <w:rPr>
          <w:rFonts w:hint="default" w:ascii="仿宋" w:hAnsi="仿宋" w:eastAsia="仿宋" w:cs="仿宋"/>
          <w:b/>
          <w:bCs/>
          <w:kern w:val="2"/>
          <w:sz w:val="24"/>
          <w:szCs w:val="24"/>
          <w:lang w:val="en-US" w:eastAsia="zh-CN" w:bidi="ar-SA"/>
        </w:rPr>
        <w:t>一是创造优质学习环境。</w:t>
      </w:r>
      <w:r>
        <w:rPr>
          <w:rFonts w:hint="default" w:ascii="仿宋" w:hAnsi="仿宋" w:eastAsia="仿宋" w:cs="仿宋"/>
          <w:kern w:val="2"/>
          <w:sz w:val="24"/>
          <w:szCs w:val="24"/>
          <w:lang w:val="en-US" w:eastAsia="zh-CN" w:bidi="ar-SA"/>
        </w:rPr>
        <w:t>有利于学校牢固树立本科教学中心地位，进一步创新人才培养模式，优化教学管理和服务，完善教学质量监控体系，加大教学投入力度，为同学们创造更加优质的学习成长环境。</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 w:leftChars="0" w:right="0" w:rightChars="0" w:firstLine="412" w:firstLineChars="171"/>
        <w:textAlignment w:val="auto"/>
        <w:rPr>
          <w:rFonts w:hint="default" w:ascii="仿宋" w:hAnsi="仿宋" w:eastAsia="仿宋" w:cs="仿宋"/>
          <w:kern w:val="2"/>
          <w:sz w:val="24"/>
          <w:szCs w:val="24"/>
          <w:lang w:val="en-US" w:eastAsia="zh-CN" w:bidi="ar-SA"/>
        </w:rPr>
      </w:pPr>
      <w:r>
        <w:rPr>
          <w:rFonts w:hint="default" w:ascii="仿宋" w:hAnsi="仿宋" w:eastAsia="仿宋" w:cs="仿宋"/>
          <w:b/>
          <w:bCs/>
          <w:kern w:val="2"/>
          <w:sz w:val="24"/>
          <w:szCs w:val="24"/>
          <w:lang w:val="en-US" w:eastAsia="zh-CN" w:bidi="ar-SA"/>
        </w:rPr>
        <w:t>二是提供优质指导服务。</w:t>
      </w:r>
      <w:r>
        <w:rPr>
          <w:rFonts w:hint="default" w:ascii="仿宋" w:hAnsi="仿宋" w:eastAsia="仿宋" w:cs="仿宋"/>
          <w:kern w:val="2"/>
          <w:sz w:val="24"/>
          <w:szCs w:val="24"/>
          <w:lang w:val="en-US" w:eastAsia="zh-CN" w:bidi="ar-SA"/>
        </w:rPr>
        <w:t>有利于教师围绕教书育人主责主业，进一步改进教学方式，创新教学方法，提升教学能力，加强对学生学习、实践和生活的指导，为同学们成长成才提供更加优质的指导和服务。</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 w:leftChars="0" w:right="0" w:rightChars="0" w:firstLine="412" w:firstLineChars="171"/>
        <w:textAlignment w:val="auto"/>
        <w:rPr>
          <w:rFonts w:hint="default" w:ascii="仿宋" w:hAnsi="仿宋" w:eastAsia="仿宋" w:cs="仿宋"/>
          <w:kern w:val="2"/>
          <w:sz w:val="24"/>
          <w:szCs w:val="24"/>
          <w:lang w:val="en-US" w:eastAsia="zh-CN" w:bidi="ar-SA"/>
        </w:rPr>
      </w:pPr>
      <w:r>
        <w:rPr>
          <w:rFonts w:hint="default" w:ascii="仿宋" w:hAnsi="仿宋" w:eastAsia="仿宋" w:cs="仿宋"/>
          <w:b/>
          <w:bCs/>
          <w:kern w:val="2"/>
          <w:sz w:val="24"/>
          <w:szCs w:val="24"/>
          <w:lang w:val="en-US" w:eastAsia="zh-CN" w:bidi="ar-SA"/>
        </w:rPr>
        <w:t>三是提升学生学习成效。</w:t>
      </w:r>
      <w:r>
        <w:rPr>
          <w:rFonts w:hint="default" w:ascii="仿宋" w:hAnsi="仿宋" w:eastAsia="仿宋" w:cs="仿宋"/>
          <w:kern w:val="2"/>
          <w:sz w:val="24"/>
          <w:szCs w:val="24"/>
          <w:lang w:val="en-US" w:eastAsia="zh-CN" w:bidi="ar-SA"/>
        </w:rPr>
        <w:t>有利于学生拓宽自主发展、多样成长的路径，进一步创新学习方式，提升学习成效。评估后取得的良好成效，也将提高学校办学声誉，促进学校发展，为同学们升学留学、创业就业带来积极影响。</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 w:leftChars="0" w:right="0" w:rightChars="0" w:firstLine="410" w:firstLineChars="171"/>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问题：审核评估让学生成为真正的受益者，主要体现在（）</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 w:leftChars="0" w:right="0" w:rightChars="0" w:firstLine="410" w:firstLineChars="171"/>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kern w:val="2"/>
          <w:sz w:val="24"/>
          <w:szCs w:val="24"/>
          <w:lang w:val="en-US" w:eastAsia="zh-CN" w:bidi="ar-SA"/>
        </w:rPr>
        <w:t>答案：审核评估让学生成为真正的受益者，主要体现在（能够为学生创造优质学习环境、</w:t>
      </w:r>
      <w:r>
        <w:rPr>
          <w:rFonts w:hint="eastAsia" w:ascii="仿宋" w:hAnsi="仿宋" w:eastAsia="仿宋" w:cs="仿宋"/>
          <w:kern w:val="2"/>
          <w:sz w:val="24"/>
          <w:szCs w:val="24"/>
          <w:lang w:val="en-US" w:eastAsia="zh-CN" w:bidi="ar-SA"/>
        </w:rPr>
        <w:t>提供优质指导服务、提升学生学习成效）</w:t>
      </w:r>
    </w:p>
    <w:p>
      <w:pPr>
        <w:pStyle w:val="3"/>
        <w:keepNext w:val="0"/>
        <w:keepLines w:val="0"/>
        <w:widowControl/>
        <w:numPr>
          <w:ilvl w:val="0"/>
          <w:numId w:val="0"/>
        </w:numPr>
        <w:suppressLineNumbers w:val="0"/>
        <w:spacing w:before="0" w:beforeAutospacing="0" w:after="0" w:afterAutospacing="0" w:line="360" w:lineRule="auto"/>
        <w:ind w:left="0" w:leftChars="0" w:right="0" w:rightChars="0" w:firstLine="420" w:firstLineChars="175"/>
        <w:jc w:val="lef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正圆 55简">
    <w:altName w:val="宋体"/>
    <w:panose1 w:val="00020600040101010101"/>
    <w:charset w:val="86"/>
    <w:family w:val="auto"/>
    <w:pitch w:val="default"/>
    <w:sig w:usb0="00000000" w:usb1="00000000" w:usb2="00000016" w:usb3="00000000" w:csb0="0004009F" w:csb1="00000000"/>
  </w:font>
  <w:font w:name="汉仪粗圆简">
    <w:altName w:val="宋体"/>
    <w:panose1 w:val="02010600000101010101"/>
    <w:charset w:val="86"/>
    <w:family w:val="auto"/>
    <w:pitch w:val="default"/>
    <w:sig w:usb0="00000000" w:usb1="00000000" w:usb2="00000002"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ind w:firstLine="480"/>
      </w:pPr>
      <w:r>
        <w:separator/>
      </w:r>
    </w:p>
  </w:footnote>
  <w:footnote w:type="continuationSeparator" w:id="1">
    <w:p>
      <w:pPr>
        <w:spacing w:before="0" w:after="0" w:line="288"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1F4EE"/>
    <w:multiLevelType w:val="singleLevel"/>
    <w:tmpl w:val="A8E1F4EE"/>
    <w:lvl w:ilvl="0" w:tentative="0">
      <w:start w:val="1"/>
      <w:numFmt w:val="decimal"/>
      <w:suff w:val="space"/>
      <w:lvlText w:val="%1."/>
      <w:lvlJc w:val="left"/>
    </w:lvl>
  </w:abstractNum>
  <w:abstractNum w:abstractNumId="1">
    <w:nsid w:val="A9CE6350"/>
    <w:multiLevelType w:val="multilevel"/>
    <w:tmpl w:val="A9CE6350"/>
    <w:lvl w:ilvl="0" w:tentative="0">
      <w:start w:val="1"/>
      <w:numFmt w:val="decimal"/>
      <w:lvlText w:val="%1."/>
      <w:lvlJc w:val="left"/>
      <w:pPr>
        <w:ind w:left="432" w:hanging="432"/>
      </w:pPr>
      <w:rPr>
        <w:rFonts w:hint="default" w:ascii="汉仪粗圆简" w:hAnsi="汉仪粗圆简" w:eastAsia="汉仪粗圆简"/>
      </w:rPr>
    </w:lvl>
    <w:lvl w:ilvl="1" w:tentative="0">
      <w:start w:val="1"/>
      <w:numFmt w:val="decimal"/>
      <w:pStyle w:val="2"/>
      <w:lvlText w:val="%1.%2."/>
      <w:lvlJc w:val="left"/>
      <w:pPr>
        <w:ind w:left="575" w:hanging="575"/>
      </w:pPr>
      <w:rPr>
        <w:rFonts w:hint="default" w:ascii="汉仪粗圆简" w:hAnsi="汉仪粗圆简" w:eastAsia="汉仪粗圆简"/>
      </w:rPr>
    </w:lvl>
    <w:lvl w:ilvl="2" w:tentative="0">
      <w:start w:val="1"/>
      <w:numFmt w:val="decimal"/>
      <w:lvlText w:val="%1.%2.%3."/>
      <w:lvlJc w:val="left"/>
      <w:pPr>
        <w:ind w:left="720" w:hanging="720"/>
      </w:pPr>
      <w:rPr>
        <w:rFonts w:hint="default" w:ascii="汉仪粗圆简" w:hAnsi="汉仪粗圆简" w:eastAsia="汉仪粗圆简"/>
      </w:rPr>
    </w:lvl>
    <w:lvl w:ilvl="3" w:tentative="0">
      <w:start w:val="1"/>
      <w:numFmt w:val="decimal"/>
      <w:lvlText w:val="%1.%2.%3.%4."/>
      <w:lvlJc w:val="left"/>
      <w:pPr>
        <w:ind w:left="864" w:hanging="864"/>
      </w:pPr>
      <w:rPr>
        <w:rFonts w:hint="default" w:ascii="汉仪粗圆简" w:hAnsi="汉仪粗圆简" w:eastAsia="汉仪粗圆简"/>
      </w:rPr>
    </w:lvl>
    <w:lvl w:ilvl="4" w:tentative="0">
      <w:start w:val="1"/>
      <w:numFmt w:val="decimal"/>
      <w:lvlText w:val="%1.%2.%3.%4.%5."/>
      <w:lvlJc w:val="left"/>
      <w:pPr>
        <w:ind w:left="1008" w:hanging="1008"/>
      </w:pPr>
      <w:rPr>
        <w:rFonts w:hint="default" w:ascii="汉仪粗圆简" w:hAnsi="汉仪粗圆简" w:eastAsia="汉仪粗圆简"/>
      </w:rPr>
    </w:lvl>
    <w:lvl w:ilvl="5" w:tentative="0">
      <w:start w:val="1"/>
      <w:numFmt w:val="decimal"/>
      <w:lvlText w:val="%1.%2.%3.%4.%5.%6."/>
      <w:lvlJc w:val="left"/>
      <w:pPr>
        <w:ind w:left="1151" w:hanging="1151"/>
      </w:pPr>
      <w:rPr>
        <w:rFonts w:hint="default" w:ascii="汉仪粗圆简" w:hAnsi="汉仪粗圆简" w:eastAsia="汉仪粗圆简"/>
      </w:rPr>
    </w:lvl>
    <w:lvl w:ilvl="6" w:tentative="0">
      <w:start w:val="1"/>
      <w:numFmt w:val="decimal"/>
      <w:lvlText w:val="%1.%2.%3.%4.%5.%6.%7."/>
      <w:lvlJc w:val="left"/>
      <w:pPr>
        <w:ind w:left="1296" w:hanging="1296"/>
      </w:pPr>
      <w:rPr>
        <w:rFonts w:hint="default" w:ascii="汉仪粗圆简" w:hAnsi="汉仪粗圆简" w:eastAsia="汉仪粗圆简"/>
      </w:rPr>
    </w:lvl>
    <w:lvl w:ilvl="7" w:tentative="0">
      <w:start w:val="1"/>
      <w:numFmt w:val="decimal"/>
      <w:lvlText w:val="%1.%2.%3.%4.%5.%6.%7.%8."/>
      <w:lvlJc w:val="left"/>
      <w:pPr>
        <w:ind w:left="1440" w:hanging="1440"/>
      </w:pPr>
      <w:rPr>
        <w:rFonts w:hint="default" w:ascii="汉仪粗圆简" w:hAnsi="汉仪粗圆简" w:eastAsia="汉仪粗圆简"/>
      </w:rPr>
    </w:lvl>
    <w:lvl w:ilvl="8" w:tentative="0">
      <w:start w:val="1"/>
      <w:numFmt w:val="decimal"/>
      <w:lvlText w:val="%1.%2.%3.%4.%5.%6.%7.%8.%9."/>
      <w:lvlJc w:val="left"/>
      <w:pPr>
        <w:ind w:left="1583" w:hanging="1583"/>
      </w:pPr>
      <w:rPr>
        <w:rFonts w:hint="default" w:ascii="汉仪粗圆简" w:hAnsi="汉仪粗圆简" w:eastAsia="汉仪粗圆简"/>
      </w:rPr>
    </w:lvl>
  </w:abstractNum>
  <w:abstractNum w:abstractNumId="2">
    <w:nsid w:val="D46D860A"/>
    <w:multiLevelType w:val="singleLevel"/>
    <w:tmpl w:val="D46D860A"/>
    <w:lvl w:ilvl="0" w:tentative="0">
      <w:start w:val="99"/>
      <w:numFmt w:val="decimal"/>
      <w:suff w:val="space"/>
      <w:lvlText w:val="%1."/>
      <w:lvlJc w:val="left"/>
      <w:pPr>
        <w:tabs>
          <w:tab w:val="left" w:pos="0"/>
        </w:tabs>
      </w:pPr>
      <w:rPr>
        <w:rFonts w:hint="default" w:ascii="黑体" w:hAnsi="黑体" w:eastAsia="黑体" w:cs="黑体"/>
        <w:b/>
        <w:bCs/>
        <w:sz w:val="32"/>
        <w:szCs w:val="32"/>
      </w:rPr>
    </w:lvl>
  </w:abstractNum>
  <w:abstractNum w:abstractNumId="3">
    <w:nsid w:val="412C580A"/>
    <w:multiLevelType w:val="singleLevel"/>
    <w:tmpl w:val="412C580A"/>
    <w:lvl w:ilvl="0" w:tentative="0">
      <w:start w:val="3"/>
      <w:numFmt w:val="chineseCounting"/>
      <w:suff w:val="nothing"/>
      <w:lvlText w:val="第%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jhlZjUwYjkwMmRmNjQxZTRiOGFhMjY4OGQ1YmQifQ=="/>
  </w:docVars>
  <w:rsids>
    <w:rsidRoot w:val="07674A4A"/>
    <w:rsid w:val="04097F2D"/>
    <w:rsid w:val="07674A4A"/>
    <w:rsid w:val="22B1574D"/>
    <w:rsid w:val="279A4C07"/>
    <w:rsid w:val="385152C5"/>
    <w:rsid w:val="509C01AD"/>
    <w:rsid w:val="557E75F4"/>
    <w:rsid w:val="6F373622"/>
    <w:rsid w:val="73CC6C88"/>
    <w:rsid w:val="7BAD4180"/>
    <w:rsid w:val="7E7E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before="50" w:beforeLines="50" w:after="50" w:afterLines="50" w:line="288" w:lineRule="auto"/>
      <w:ind w:firstLine="200" w:firstLineChars="200"/>
      <w:jc w:val="both"/>
    </w:pPr>
    <w:rPr>
      <w:rFonts w:ascii="汉仪正圆 55简" w:hAnsi="汉仪正圆 55简" w:eastAsia="汉仪正圆 55简" w:cstheme="minorBidi"/>
      <w:kern w:val="2"/>
      <w:sz w:val="24"/>
      <w:szCs w:val="24"/>
      <w:lang w:val="en-US" w:eastAsia="zh-CN" w:bidi="ar-SA"/>
    </w:rPr>
  </w:style>
  <w:style w:type="paragraph" w:styleId="2">
    <w:name w:val="heading 2"/>
    <w:next w:val="1"/>
    <w:autoRedefine/>
    <w:unhideWhenUsed/>
    <w:qFormat/>
    <w:uiPriority w:val="9"/>
    <w:pPr>
      <w:numPr>
        <w:ilvl w:val="1"/>
        <w:numId w:val="1"/>
      </w:numPr>
      <w:tabs>
        <w:tab w:val="left" w:pos="0"/>
      </w:tabs>
      <w:adjustRightInd w:val="0"/>
      <w:snapToGrid w:val="0"/>
      <w:spacing w:before="100" w:beforeLines="100" w:line="288" w:lineRule="auto"/>
      <w:ind w:left="737" w:hanging="737"/>
      <w:outlineLvl w:val="1"/>
    </w:pPr>
    <w:rPr>
      <w:rFonts w:ascii="汉仪粗圆简" w:hAnsi="汉仪粗圆简" w:eastAsia="黑体" w:cstheme="minorBidi"/>
      <w:bCs/>
      <w:kern w:val="2"/>
      <w:sz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4548</Words>
  <Characters>4593</Characters>
  <Lines>0</Lines>
  <Paragraphs>0</Paragraphs>
  <TotalTime>10</TotalTime>
  <ScaleCrop>false</ScaleCrop>
  <LinksUpToDate>false</LinksUpToDate>
  <CharactersWithSpaces>4607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2024-05-08T02:09:00Z</dcterms:created>
  <dc:creator>Administrator</dc:creator>
  <cp:lastModifiedBy>cocoanty</cp:lastModifiedBy>
  <dcterms:modified xsi:type="dcterms:W3CDTF">2024-05-09T11:03:55Z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26A7B10975BE465EAD44DC40C20F429F_13</vt:lpwstr>
  </property>
</Properties>
</file>